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E680A2" w14:textId="536160C8" w:rsidR="00217B9D" w:rsidRPr="00C95D02" w:rsidRDefault="0098009E" w:rsidP="002F5818">
      <w:pPr>
        <w:pStyle w:val="1RoadNews"/>
        <w:rPr>
          <w:rFonts w:ascii="Verdana" w:hAnsi="Verdana"/>
          <w:b/>
          <w:bCs/>
          <w:color w:val="auto"/>
          <w:sz w:val="40"/>
          <w:szCs w:val="40"/>
        </w:rPr>
      </w:pPr>
      <w:r>
        <w:rPr>
          <w:rFonts w:ascii="Verdana" w:hAnsi="Verdana"/>
          <w:b/>
          <w:bCs/>
          <w:iCs w:val="0"/>
          <w:sz w:val="40"/>
          <w:szCs w:val="40"/>
          <w:lang w:val="ru"/>
        </w:rPr>
        <w:t>На Steinexpo 2023 компания Kleemann представит</w:t>
      </w:r>
      <w:r>
        <w:rPr>
          <w:rFonts w:ascii="Verdana" w:hAnsi="Verdana"/>
          <w:iCs w:val="0"/>
          <w:sz w:val="40"/>
          <w:szCs w:val="40"/>
          <w:lang w:val="ru"/>
        </w:rPr>
        <w:t xml:space="preserve"> </w:t>
      </w:r>
      <w:r>
        <w:rPr>
          <w:rFonts w:ascii="Verdana" w:hAnsi="Verdana"/>
          <w:b/>
          <w:bCs/>
          <w:iCs w:val="0"/>
          <w:color w:val="auto"/>
          <w:sz w:val="40"/>
          <w:szCs w:val="40"/>
          <w:lang w:val="ru"/>
        </w:rPr>
        <w:t>экологичные решения для камменных карьеров и переработки вторичного сырья</w:t>
      </w:r>
    </w:p>
    <w:p w14:paraId="4E745DD4" w14:textId="77777777" w:rsidR="00A9565F" w:rsidRPr="000E24F8" w:rsidRDefault="00A9565F" w:rsidP="00BD5391">
      <w:pPr>
        <w:spacing w:line="276" w:lineRule="auto"/>
        <w:jc w:val="both"/>
        <w:rPr>
          <w:b/>
          <w:iCs/>
          <w:sz w:val="22"/>
        </w:rPr>
      </w:pPr>
    </w:p>
    <w:p w14:paraId="44548CCB" w14:textId="6E147FC9" w:rsidR="00A9565F" w:rsidRPr="000C75D8" w:rsidRDefault="00A9565F" w:rsidP="00A9565F">
      <w:pPr>
        <w:jc w:val="both"/>
        <w:rPr>
          <w:rFonts w:eastAsiaTheme="majorEastAsia" w:cstheme="majorBidi"/>
          <w:b/>
          <w:color w:val="000000" w:themeColor="text1"/>
          <w:sz w:val="22"/>
          <w:szCs w:val="22"/>
          <w:lang w:val="ru"/>
        </w:rPr>
      </w:pPr>
      <w:r>
        <w:rPr>
          <w:rFonts w:eastAsiaTheme="majorEastAsia" w:cstheme="majorBidi"/>
          <w:b/>
          <w:bCs/>
          <w:color w:val="000000" w:themeColor="text1"/>
          <w:sz w:val="22"/>
          <w:szCs w:val="22"/>
          <w:lang w:val="ru"/>
        </w:rPr>
        <w:t xml:space="preserve">На выставке Steinexpo в этом году компания Kleemann покажет инновационные </w:t>
      </w:r>
      <w:r>
        <w:rPr>
          <w:rFonts w:eastAsiaTheme="majorEastAsia" w:cstheme="majorBidi"/>
          <w:b/>
          <w:bCs/>
          <w:sz w:val="22"/>
          <w:szCs w:val="22"/>
          <w:lang w:val="ru"/>
        </w:rPr>
        <w:t xml:space="preserve">мобильные </w:t>
      </w:r>
      <w:r>
        <w:rPr>
          <w:rFonts w:eastAsiaTheme="majorEastAsia" w:cstheme="majorBidi"/>
          <w:b/>
          <w:bCs/>
          <w:color w:val="000000" w:themeColor="text1"/>
          <w:sz w:val="22"/>
          <w:szCs w:val="22"/>
          <w:lang w:val="ru"/>
        </w:rPr>
        <w:t xml:space="preserve">дробильно-сортировочные установки и систему управления SPECTIVE из своего обширного ассортимента. На Steinexpo будет также впервые представлен колёсный погрузчик от компании John Deere. В центре внимания предстоящей выставки будут экономическая эффективность, удобство управления и экологичность демонстрируемой техники. </w:t>
      </w:r>
    </w:p>
    <w:p w14:paraId="7AAA3344" w14:textId="77777777" w:rsidR="00A9565F" w:rsidRPr="000C75D8" w:rsidRDefault="00A9565F" w:rsidP="00A9565F">
      <w:pPr>
        <w:jc w:val="both"/>
        <w:rPr>
          <w:rFonts w:eastAsiaTheme="majorEastAsia" w:cstheme="majorBidi"/>
          <w:bCs/>
          <w:color w:val="000000" w:themeColor="text1"/>
          <w:sz w:val="22"/>
          <w:szCs w:val="22"/>
          <w:lang w:val="ru"/>
        </w:rPr>
      </w:pPr>
    </w:p>
    <w:p w14:paraId="46C009E8" w14:textId="752B164E" w:rsidR="00426B30" w:rsidRPr="000C75D8" w:rsidRDefault="004802E3" w:rsidP="00426B30">
      <w:pPr>
        <w:jc w:val="both"/>
        <w:rPr>
          <w:rFonts w:eastAsiaTheme="majorEastAsia" w:cstheme="majorBidi"/>
          <w:b/>
          <w:sz w:val="22"/>
          <w:szCs w:val="22"/>
          <w:lang w:val="ru"/>
        </w:rPr>
      </w:pPr>
      <w:r>
        <w:rPr>
          <w:rFonts w:eastAsiaTheme="majorEastAsia" w:cstheme="majorBidi"/>
          <w:b/>
          <w:bCs/>
          <w:sz w:val="22"/>
          <w:szCs w:val="22"/>
          <w:lang w:val="ru"/>
        </w:rPr>
        <w:t>Высокая эффективность в каменных карьерах и в переработке вторичного сырья</w:t>
      </w:r>
    </w:p>
    <w:p w14:paraId="5048E884" w14:textId="76813911" w:rsidR="00426B30" w:rsidRPr="000C75D8" w:rsidRDefault="00426B30" w:rsidP="00426B30">
      <w:pPr>
        <w:jc w:val="both"/>
        <w:rPr>
          <w:rFonts w:eastAsiaTheme="majorEastAsia" w:cstheme="majorBidi"/>
          <w:bCs/>
          <w:color w:val="000000" w:themeColor="text1"/>
          <w:sz w:val="22"/>
          <w:szCs w:val="22"/>
          <w:lang w:val="ru"/>
        </w:rPr>
      </w:pPr>
      <w:r>
        <w:rPr>
          <w:rFonts w:eastAsiaTheme="majorEastAsia" w:cstheme="majorBidi"/>
          <w:color w:val="000000" w:themeColor="text1"/>
          <w:sz w:val="22"/>
          <w:szCs w:val="22"/>
          <w:lang w:val="ru"/>
        </w:rPr>
        <w:t xml:space="preserve">Роторная дробилка MOBIREX MR 130(i) PRO от Kleemann — это новейший представитель серии PRO. Установка используется для первичного и вторичного дробления и сочетает в себе высокую производительность, точность и экологичность. </w:t>
      </w:r>
    </w:p>
    <w:p w14:paraId="180CE4A0" w14:textId="0019EFBE" w:rsidR="00426B30" w:rsidRPr="000C75D8" w:rsidRDefault="00426B30" w:rsidP="00426B30">
      <w:pPr>
        <w:jc w:val="both"/>
        <w:rPr>
          <w:rFonts w:eastAsiaTheme="majorEastAsia" w:cstheme="majorBidi"/>
          <w:bCs/>
          <w:color w:val="000000" w:themeColor="text1"/>
          <w:sz w:val="22"/>
          <w:szCs w:val="22"/>
          <w:lang w:val="ru"/>
        </w:rPr>
      </w:pPr>
      <w:r>
        <w:rPr>
          <w:rFonts w:eastAsiaTheme="majorEastAsia" w:cstheme="majorBidi"/>
          <w:color w:val="000000" w:themeColor="text1"/>
          <w:sz w:val="22"/>
          <w:szCs w:val="22"/>
          <w:lang w:val="ru"/>
        </w:rPr>
        <w:t xml:space="preserve">Благодаря электроприводу с возможностью подключения внешнего источника электропитания и, как следствие, работе без выброса вредных веществ в виде ОГ новая дробилка обеспечивает минимальный расход энергии на каждую тонну конечного продукта. Благодаря большому двухдековому сортировочному грохоту (опция) возможно получение конечного продукта двух фракций. MR 130(i) PRO подходит для самого разного применения при обработке природного камня и переработке вторичного сырья. Дробильный блок с тяжёлым ротором и мощным электроприводом 250 кВт обеспечивает стабильно высокую производительность. Благодаря системе непрерывной подачи (CFS) обеспечивается непрерывная загрузка камеры дробления. </w:t>
      </w:r>
    </w:p>
    <w:p w14:paraId="531E0EF8" w14:textId="77777777" w:rsidR="004802E3" w:rsidRPr="000C75D8" w:rsidRDefault="004802E3" w:rsidP="00426B30">
      <w:pPr>
        <w:jc w:val="both"/>
        <w:rPr>
          <w:rFonts w:eastAsiaTheme="majorEastAsia" w:cstheme="majorBidi"/>
          <w:bCs/>
          <w:color w:val="000000" w:themeColor="text1"/>
          <w:sz w:val="22"/>
          <w:szCs w:val="22"/>
          <w:lang w:val="ru"/>
        </w:rPr>
      </w:pPr>
    </w:p>
    <w:p w14:paraId="683317ED" w14:textId="77777777" w:rsidR="00426B30" w:rsidRPr="000C75D8" w:rsidRDefault="00426B30" w:rsidP="00426B30">
      <w:pPr>
        <w:jc w:val="both"/>
        <w:rPr>
          <w:b/>
          <w:color w:val="000000" w:themeColor="text1"/>
          <w:sz w:val="22"/>
          <w:lang w:val="ru"/>
        </w:rPr>
      </w:pPr>
      <w:r>
        <w:rPr>
          <w:b/>
          <w:bCs/>
          <w:color w:val="000000" w:themeColor="text1"/>
          <w:sz w:val="22"/>
          <w:lang w:val="ru"/>
        </w:rPr>
        <w:t xml:space="preserve">Система управления SPECTIVE с новыми функциями </w:t>
      </w:r>
    </w:p>
    <w:p w14:paraId="7FB7B490" w14:textId="52DE3132" w:rsidR="00426B30" w:rsidRPr="000C75D8" w:rsidRDefault="00426B30" w:rsidP="00A1289F">
      <w:pPr>
        <w:pStyle w:val="Text"/>
        <w:rPr>
          <w:bCs/>
          <w:lang w:val="ru"/>
        </w:rPr>
      </w:pPr>
      <w:r>
        <w:rPr>
          <w:color w:val="000000" w:themeColor="text1"/>
          <w:lang w:val="ru"/>
        </w:rPr>
        <w:t xml:space="preserve">Инновационная система управления SPECTIVE включает в себя различные компоненты, которые оптимально подходят друг к другу и помогают оператору установки в течение всего рабочего дня. Наряду с интуитивно понятной сенсорной панелью и пультами радиоуправления в качестве ещё одного цифрового «помощника» на рабочей площадке также служит мобильное приложение SPECTIVE CONNECT. Все релевантные параметры технологического процесса и отчёты теперь доступны на экране смартфона — покидать кабину погрузчика для этого не потребуется. </w:t>
      </w:r>
      <w:r>
        <w:rPr>
          <w:lang w:val="ru"/>
        </w:rPr>
        <w:t xml:space="preserve">Новинка в мире SPECTIVE — Smart Job Configurator. Этот инструмент конфигурирования помогает оператору выбирать правильные настройки установки, упрощает повседневную работу и обеспечивает ещё большую экономическую эффективность. </w:t>
      </w:r>
    </w:p>
    <w:p w14:paraId="6DE47840" w14:textId="77777777" w:rsidR="00A1289F" w:rsidRPr="000C75D8" w:rsidRDefault="00A1289F" w:rsidP="00A1289F">
      <w:pPr>
        <w:pStyle w:val="Text"/>
        <w:rPr>
          <w:rFonts w:eastAsiaTheme="majorEastAsia" w:cstheme="majorBidi"/>
          <w:b/>
          <w:color w:val="000000" w:themeColor="text1"/>
          <w:szCs w:val="22"/>
          <w:lang w:val="ru"/>
        </w:rPr>
      </w:pPr>
    </w:p>
    <w:p w14:paraId="765D0936" w14:textId="4C6A6C39" w:rsidR="00426B30" w:rsidRPr="000C75D8" w:rsidRDefault="00426B30" w:rsidP="00426B30">
      <w:pPr>
        <w:jc w:val="both"/>
        <w:rPr>
          <w:rFonts w:eastAsiaTheme="majorEastAsia" w:cstheme="majorBidi"/>
          <w:b/>
          <w:color w:val="000000" w:themeColor="text1"/>
          <w:sz w:val="22"/>
          <w:szCs w:val="22"/>
          <w:lang w:val="ru"/>
        </w:rPr>
      </w:pPr>
      <w:r>
        <w:rPr>
          <w:rFonts w:eastAsiaTheme="majorEastAsia" w:cstheme="majorBidi"/>
          <w:b/>
          <w:bCs/>
          <w:color w:val="000000" w:themeColor="text1"/>
          <w:sz w:val="22"/>
          <w:szCs w:val="22"/>
          <w:lang w:val="ru"/>
        </w:rPr>
        <w:t xml:space="preserve">Расширение производственной программы грохотов </w:t>
      </w:r>
      <w:r>
        <w:rPr>
          <w:rFonts w:eastAsiaTheme="majorEastAsia" w:cstheme="majorBidi"/>
          <w:color w:val="000000" w:themeColor="text1"/>
          <w:sz w:val="22"/>
          <w:szCs w:val="22"/>
          <w:lang w:val="ru"/>
        </w:rPr>
        <w:t>Kleemann</w:t>
      </w:r>
    </w:p>
    <w:p w14:paraId="3982B75C" w14:textId="194256AB" w:rsidR="00265CAF" w:rsidRPr="000C75D8" w:rsidRDefault="00426B30" w:rsidP="00426B30">
      <w:pPr>
        <w:autoSpaceDE w:val="0"/>
        <w:autoSpaceDN w:val="0"/>
        <w:adjustRightInd w:val="0"/>
        <w:jc w:val="both"/>
        <w:rPr>
          <w:rFonts w:eastAsiaTheme="majorEastAsia" w:cstheme="majorBidi"/>
          <w:bCs/>
          <w:color w:val="000000" w:themeColor="text1"/>
          <w:sz w:val="22"/>
          <w:szCs w:val="22"/>
          <w:lang w:val="ru"/>
        </w:rPr>
      </w:pPr>
      <w:r>
        <w:rPr>
          <w:rFonts w:eastAsiaTheme="majorEastAsia" w:cstheme="majorBidi"/>
          <w:color w:val="000000" w:themeColor="text1"/>
          <w:sz w:val="22"/>
          <w:szCs w:val="22"/>
          <w:lang w:val="ru"/>
        </w:rPr>
        <w:t xml:space="preserve">Новый MOBISCREEN MSS 802(i) EVO — это мобильный высокопроизводительный виброгрохот для крупнокускового материала, разработанный для использования </w:t>
      </w:r>
      <w:r>
        <w:rPr>
          <w:rFonts w:eastAsiaTheme="majorEastAsia" w:cstheme="majorBidi"/>
          <w:color w:val="000000" w:themeColor="text1"/>
          <w:sz w:val="22"/>
          <w:szCs w:val="22"/>
          <w:lang w:val="ru"/>
        </w:rPr>
        <w:lastRenderedPageBreak/>
        <w:t xml:space="preserve">на различных площадках для разных задач. Благодаря продуманной конструкции и гибким возможностям переналадки при использовании этой установки в горнодобывающей и перерабатывающей промышленности обеспечивается оптимальная обработка материала. Широкий выбор сит и простая настройка параметров грохочения позволяют легко адаптировать MSS 802(i) EVO к меняющимся условиям эксплуатации. При необходимости получения мелкозернистого конечного продукта из исходного материала очень крупной фракции эту установку можно быстро переоборудовать с грохочения трёх фракций конечного продукта на две. Другими преимуществами этого грохота являются простое обращение благодаря интуитивно понятной системе управления, простой доступ ко всем обслуживаемым узлам машины и возможность подключения внешнего источника электропитания для выполнения работ без выброса вредных веществ в виде ОГ, т. е. без вреда для окружающей среды. </w:t>
      </w:r>
    </w:p>
    <w:p w14:paraId="0BB7F048" w14:textId="77777777" w:rsidR="00265CAF" w:rsidRPr="000C75D8" w:rsidRDefault="00265CAF" w:rsidP="00426B30">
      <w:pPr>
        <w:autoSpaceDE w:val="0"/>
        <w:autoSpaceDN w:val="0"/>
        <w:adjustRightInd w:val="0"/>
        <w:jc w:val="both"/>
        <w:rPr>
          <w:rFonts w:eastAsiaTheme="majorEastAsia" w:cstheme="majorBidi"/>
          <w:bCs/>
          <w:color w:val="000000" w:themeColor="text1"/>
          <w:sz w:val="22"/>
          <w:szCs w:val="22"/>
          <w:lang w:val="ru"/>
        </w:rPr>
      </w:pPr>
    </w:p>
    <w:p w14:paraId="12F17635" w14:textId="62F0AEF7" w:rsidR="00265CAF" w:rsidRPr="000C75D8" w:rsidRDefault="00265CAF" w:rsidP="00426B30">
      <w:pPr>
        <w:autoSpaceDE w:val="0"/>
        <w:autoSpaceDN w:val="0"/>
        <w:adjustRightInd w:val="0"/>
        <w:jc w:val="both"/>
        <w:rPr>
          <w:rFonts w:eastAsiaTheme="majorEastAsia" w:cstheme="majorBidi"/>
          <w:b/>
          <w:color w:val="000000" w:themeColor="text1"/>
          <w:sz w:val="22"/>
          <w:szCs w:val="22"/>
          <w:lang w:val="ru"/>
        </w:rPr>
      </w:pPr>
      <w:r>
        <w:rPr>
          <w:rFonts w:eastAsiaTheme="majorEastAsia" w:cstheme="majorBidi"/>
          <w:b/>
          <w:bCs/>
          <w:color w:val="000000" w:themeColor="text1"/>
          <w:sz w:val="22"/>
          <w:szCs w:val="22"/>
          <w:lang w:val="ru"/>
        </w:rPr>
        <w:t xml:space="preserve">Оптимальная комбинация: колёсный погрузчик John Deere + дробильно-сортировочные установки </w:t>
      </w:r>
      <w:r>
        <w:rPr>
          <w:rFonts w:eastAsiaTheme="majorEastAsia" w:cstheme="majorBidi"/>
          <w:color w:val="000000" w:themeColor="text1"/>
          <w:sz w:val="22"/>
          <w:szCs w:val="22"/>
          <w:lang w:val="ru"/>
        </w:rPr>
        <w:t>Kleemann</w:t>
      </w:r>
    </w:p>
    <w:p w14:paraId="591436CE" w14:textId="32426AD1" w:rsidR="004B0AA7" w:rsidRPr="000C75D8" w:rsidRDefault="00265CAF" w:rsidP="00426B30">
      <w:pPr>
        <w:autoSpaceDE w:val="0"/>
        <w:autoSpaceDN w:val="0"/>
        <w:adjustRightInd w:val="0"/>
        <w:jc w:val="both"/>
        <w:rPr>
          <w:rFonts w:eastAsiaTheme="majorEastAsia" w:cstheme="majorBidi"/>
          <w:bCs/>
          <w:color w:val="000000" w:themeColor="text1"/>
          <w:sz w:val="22"/>
          <w:szCs w:val="22"/>
          <w:lang w:val="ru"/>
        </w:rPr>
      </w:pPr>
      <w:r>
        <w:rPr>
          <w:rFonts w:eastAsiaTheme="majorEastAsia" w:cstheme="majorBidi"/>
          <w:color w:val="000000" w:themeColor="text1"/>
          <w:sz w:val="22"/>
          <w:szCs w:val="22"/>
          <w:lang w:val="ru"/>
        </w:rPr>
        <w:t xml:space="preserve">Впервые на Steinexpo будет представлен колёсный погрузчик 744 P-Tier от John Deere. Он сочетает максимальную производительность с высокой мощностью и таким образом является идеальным вариантом погрузчика для высокопроизводительного виброгрохота для крупнокускового материала Kleemann. В рамках проводимой выставки свои возможности продемонстрирует ещё один колёсный погрузчик от John Deere — 824 P-Tier. </w:t>
      </w:r>
    </w:p>
    <w:p w14:paraId="0A6B6558" w14:textId="77777777" w:rsidR="00426B30" w:rsidRPr="000C75D8" w:rsidRDefault="00426B30" w:rsidP="00A9565F">
      <w:pPr>
        <w:jc w:val="both"/>
        <w:rPr>
          <w:rFonts w:eastAsiaTheme="majorEastAsia" w:cstheme="majorBidi"/>
          <w:color w:val="000000" w:themeColor="text1"/>
          <w:sz w:val="22"/>
          <w:szCs w:val="22"/>
          <w:lang w:val="ru"/>
        </w:rPr>
      </w:pPr>
    </w:p>
    <w:p w14:paraId="03386DFC" w14:textId="68392CD0" w:rsidR="004802E3" w:rsidRPr="000C75D8" w:rsidRDefault="004802E3" w:rsidP="00A9565F">
      <w:pPr>
        <w:jc w:val="both"/>
        <w:rPr>
          <w:b/>
          <w:color w:val="000000" w:themeColor="text1"/>
          <w:sz w:val="22"/>
          <w:lang w:val="ru"/>
        </w:rPr>
      </w:pPr>
      <w:r>
        <w:rPr>
          <w:b/>
          <w:bCs/>
          <w:color w:val="000000" w:themeColor="text1"/>
          <w:sz w:val="22"/>
          <w:lang w:val="ru"/>
        </w:rPr>
        <w:t>Специально для эксплуатации в каменных карьерах</w:t>
      </w:r>
    </w:p>
    <w:p w14:paraId="62B1ACBF" w14:textId="4C9A4981" w:rsidR="004B0AA7" w:rsidRPr="000C75D8" w:rsidRDefault="0008432D" w:rsidP="00A9565F">
      <w:pPr>
        <w:jc w:val="both"/>
        <w:rPr>
          <w:bCs/>
          <w:color w:val="000000" w:themeColor="text1"/>
          <w:sz w:val="22"/>
          <w:lang w:val="ru"/>
        </w:rPr>
      </w:pPr>
      <w:r>
        <w:rPr>
          <w:color w:val="000000" w:themeColor="text1"/>
          <w:sz w:val="22"/>
          <w:lang w:val="ru"/>
        </w:rPr>
        <w:t xml:space="preserve">Для использования в </w:t>
      </w:r>
      <w:r>
        <w:rPr>
          <w:b/>
          <w:bCs/>
          <w:color w:val="000000" w:themeColor="text1"/>
          <w:sz w:val="22"/>
          <w:lang w:val="ru"/>
        </w:rPr>
        <w:t>каменных карьерах</w:t>
      </w:r>
      <w:r>
        <w:rPr>
          <w:color w:val="000000" w:themeColor="text1"/>
          <w:sz w:val="22"/>
          <w:lang w:val="ru"/>
        </w:rPr>
        <w:t xml:space="preserve"> Kleemann предлагает технику разных классов производительности. Щёковая дробилка MOBICAT MC 120(i) PRO, которая будет представлена на выставке Steinexpo, относится к серии PRO и отличается высокой производительностью, простым доступом к обслуживаемым узлам и электроприводом E-DRIVE. Мобильная конусная дробилка MOBICONE MCO 90(i) EVO2, напротив, известна своей высокой универсальностью и простой транспортировкой. Впервые установка предлагается с опциональным двухдековым сортировочным грохотом, который предназначен для получения конечного продукта двух фракций. </w:t>
      </w:r>
    </w:p>
    <w:p w14:paraId="747921FE" w14:textId="143E8B0B" w:rsidR="00A1289F" w:rsidRPr="000C75D8" w:rsidRDefault="00FD6696" w:rsidP="00A9565F">
      <w:pPr>
        <w:jc w:val="both"/>
        <w:rPr>
          <w:bCs/>
          <w:color w:val="000000" w:themeColor="text1"/>
          <w:sz w:val="22"/>
          <w:lang w:val="ru"/>
        </w:rPr>
      </w:pPr>
      <w:r>
        <w:rPr>
          <w:color w:val="000000" w:themeColor="text1"/>
          <w:sz w:val="22"/>
          <w:lang w:val="ru"/>
        </w:rPr>
        <w:t xml:space="preserve">Управление обеими установками обеспечивается посредством интуитивно понятной системы управления SPECTIVE. Кроме того, они могут оснащаться мобильным приложением SPECTIVE CONNECT. </w:t>
      </w:r>
    </w:p>
    <w:p w14:paraId="54A02254" w14:textId="77777777" w:rsidR="00FD6696" w:rsidRPr="000C75D8" w:rsidRDefault="00FD6696" w:rsidP="00A9565F">
      <w:pPr>
        <w:jc w:val="both"/>
        <w:rPr>
          <w:bCs/>
          <w:color w:val="000000" w:themeColor="text1"/>
          <w:sz w:val="22"/>
          <w:lang w:val="ru"/>
        </w:rPr>
      </w:pPr>
    </w:p>
    <w:p w14:paraId="49D34E49" w14:textId="77777777" w:rsidR="00AD2A2A" w:rsidRPr="000C75D8" w:rsidRDefault="00AD2A2A" w:rsidP="00AD2A2A">
      <w:pPr>
        <w:autoSpaceDE w:val="0"/>
        <w:autoSpaceDN w:val="0"/>
        <w:adjustRightInd w:val="0"/>
        <w:jc w:val="both"/>
        <w:rPr>
          <w:rFonts w:eastAsiaTheme="majorEastAsia" w:cstheme="majorBidi"/>
          <w:bCs/>
          <w:color w:val="000000" w:themeColor="text1"/>
          <w:sz w:val="22"/>
          <w:szCs w:val="22"/>
          <w:lang w:val="ru"/>
        </w:rPr>
      </w:pPr>
    </w:p>
    <w:p w14:paraId="3933C094" w14:textId="77777777" w:rsidR="005333C9" w:rsidRDefault="005333C9">
      <w:pPr>
        <w:rPr>
          <w:rFonts w:eastAsia="Calibri" w:cs="Arial"/>
          <w:b/>
          <w:bCs/>
          <w:sz w:val="22"/>
          <w:szCs w:val="22"/>
          <w:lang w:val="ru"/>
        </w:rPr>
      </w:pPr>
      <w:r>
        <w:rPr>
          <w:rFonts w:eastAsia="Calibri" w:cs="Arial"/>
          <w:b/>
          <w:bCs/>
          <w:szCs w:val="22"/>
          <w:lang w:val="ru"/>
        </w:rPr>
        <w:br w:type="page"/>
      </w:r>
    </w:p>
    <w:p w14:paraId="4781F777" w14:textId="2AAC9097" w:rsidR="00600D40" w:rsidRPr="000C75D8" w:rsidRDefault="00600D40" w:rsidP="00600D40">
      <w:pPr>
        <w:pStyle w:val="Text"/>
        <w:rPr>
          <w:b/>
          <w:lang w:val="ru"/>
        </w:rPr>
      </w:pPr>
      <w:r>
        <w:rPr>
          <w:rFonts w:eastAsia="Calibri" w:cs="Arial"/>
          <w:b/>
          <w:bCs/>
          <w:szCs w:val="22"/>
          <w:lang w:val="ru"/>
        </w:rPr>
        <w:lastRenderedPageBreak/>
        <w:t>Фотографии:</w:t>
      </w:r>
    </w:p>
    <w:p w14:paraId="2AF7B619" w14:textId="77777777" w:rsidR="00C42C59" w:rsidRPr="000C75D8" w:rsidRDefault="00C42C59" w:rsidP="00615553">
      <w:pPr>
        <w:pStyle w:val="Text"/>
        <w:rPr>
          <w:b/>
          <w:color w:val="000000" w:themeColor="text1"/>
          <w:lang w:val="ru"/>
        </w:rPr>
      </w:pPr>
    </w:p>
    <w:p w14:paraId="58C18CE2" w14:textId="7B5D19BC" w:rsidR="00615553" w:rsidRDefault="00F72512" w:rsidP="001F7150">
      <w:pPr>
        <w:tabs>
          <w:tab w:val="left" w:pos="7797"/>
        </w:tabs>
        <w:autoSpaceDE w:val="0"/>
        <w:autoSpaceDN w:val="0"/>
        <w:adjustRightInd w:val="0"/>
        <w:rPr>
          <w:rFonts w:eastAsia="MS Mincho"/>
          <w:b/>
          <w:sz w:val="20"/>
          <w:szCs w:val="24"/>
        </w:rPr>
      </w:pPr>
      <w:r>
        <w:rPr>
          <w:rFonts w:eastAsia="MS Mincho"/>
          <w:b/>
          <w:bCs/>
          <w:noProof/>
          <w:sz w:val="20"/>
          <w:szCs w:val="24"/>
          <w:lang w:val="ru"/>
        </w:rPr>
        <w:drawing>
          <wp:inline distT="0" distB="0" distL="0" distR="0" wp14:anchorId="3DB143BF" wp14:editId="6CFCA862">
            <wp:extent cx="4810125" cy="3128298"/>
            <wp:effectExtent l="0" t="0" r="0" b="0"/>
            <wp:docPr id="20" name="Grafik 20" descr="Изображение, на котором показаны местность, небо, вид снаружи, экскаватор.&#10;&#10;Автоматически сгенериров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Gelände, Himmel, draußen, Bagger enthält.&#10;&#10;Automatisch generierte Beschreibung"/>
                    <pic:cNvPicPr/>
                  </pic:nvPicPr>
                  <pic:blipFill>
                    <a:blip r:embed="rId8" cstate="screen">
                      <a:extLst>
                        <a:ext uri="{28A0092B-C50C-407E-A947-70E740481C1C}">
                          <a14:useLocalDpi xmlns:a14="http://schemas.microsoft.com/office/drawing/2010/main"/>
                        </a:ext>
                      </a:extLst>
                    </a:blip>
                    <a:stretch>
                      <a:fillRect/>
                    </a:stretch>
                  </pic:blipFill>
                  <pic:spPr>
                    <a:xfrm>
                      <a:off x="0" y="0"/>
                      <a:ext cx="4816797" cy="3132637"/>
                    </a:xfrm>
                    <a:prstGeom prst="rect">
                      <a:avLst/>
                    </a:prstGeom>
                  </pic:spPr>
                </pic:pic>
              </a:graphicData>
            </a:graphic>
          </wp:inline>
        </w:drawing>
      </w:r>
    </w:p>
    <w:p w14:paraId="103B6223" w14:textId="57FE7B00" w:rsidR="00600D40" w:rsidRPr="004B6341" w:rsidRDefault="00600D40" w:rsidP="00600D40">
      <w:pPr>
        <w:autoSpaceDE w:val="0"/>
        <w:autoSpaceDN w:val="0"/>
        <w:adjustRightInd w:val="0"/>
        <w:rPr>
          <w:rFonts w:eastAsia="MS Mincho"/>
          <w:b/>
          <w:sz w:val="20"/>
          <w:szCs w:val="24"/>
        </w:rPr>
      </w:pPr>
      <w:r>
        <w:rPr>
          <w:rFonts w:eastAsia="MS Mincho"/>
          <w:b/>
          <w:bCs/>
          <w:sz w:val="20"/>
          <w:szCs w:val="24"/>
          <w:lang w:val="ru"/>
        </w:rPr>
        <w:t xml:space="preserve">KL_MR 130i PRO </w:t>
      </w:r>
    </w:p>
    <w:p w14:paraId="4BAF4F6B" w14:textId="0253435C" w:rsidR="00C42C59" w:rsidRPr="00D3141A" w:rsidRDefault="00091312" w:rsidP="000E24F8">
      <w:pPr>
        <w:pStyle w:val="Text"/>
        <w:rPr>
          <w:bCs/>
          <w:color w:val="000000" w:themeColor="text1"/>
          <w:sz w:val="20"/>
          <w:szCs w:val="14"/>
        </w:rPr>
      </w:pPr>
      <w:r>
        <w:rPr>
          <w:color w:val="000000" w:themeColor="text1"/>
          <w:sz w:val="20"/>
          <w:szCs w:val="14"/>
          <w:lang w:val="ru"/>
        </w:rPr>
        <w:t xml:space="preserve">Роторная дробилка MOBIREX MR 130(i) PRO — это новая модель серии Kleemann PRO. </w:t>
      </w:r>
    </w:p>
    <w:p w14:paraId="4CD9DC3F" w14:textId="10E60F92" w:rsidR="00091312" w:rsidRDefault="00091312" w:rsidP="000E24F8">
      <w:pPr>
        <w:pStyle w:val="Text"/>
        <w:rPr>
          <w:b/>
          <w:color w:val="000000" w:themeColor="text1"/>
        </w:rPr>
      </w:pPr>
    </w:p>
    <w:p w14:paraId="64F00D5C" w14:textId="77777777" w:rsidR="00091312" w:rsidRPr="00091312" w:rsidRDefault="00091312" w:rsidP="000E24F8">
      <w:pPr>
        <w:pStyle w:val="Text"/>
        <w:rPr>
          <w:b/>
          <w:color w:val="000000" w:themeColor="text1"/>
        </w:rPr>
      </w:pPr>
    </w:p>
    <w:p w14:paraId="747192E1" w14:textId="51A998CC" w:rsidR="005710C8" w:rsidRDefault="00442278" w:rsidP="001F7150">
      <w:pPr>
        <w:pStyle w:val="Text"/>
        <w:tabs>
          <w:tab w:val="left" w:pos="7230"/>
          <w:tab w:val="left" w:pos="7938"/>
        </w:tabs>
        <w:rPr>
          <w:iCs/>
        </w:rPr>
      </w:pPr>
      <w:r>
        <w:rPr>
          <w:noProof/>
          <w:lang w:val="ru"/>
        </w:rPr>
        <w:drawing>
          <wp:inline distT="0" distB="0" distL="0" distR="0" wp14:anchorId="7257A269" wp14:editId="242D0D3A">
            <wp:extent cx="4722716" cy="3152775"/>
            <wp:effectExtent l="0" t="0" r="1905" b="0"/>
            <wp:docPr id="21" name="Grafik 21" descr="Изображение, на котором показаны человек, вид снаружи, мобильный телефон, рука.&#10;&#10;Автоматически сгенериров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Person, draußen, Mobiltelefon, Hand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4726295" cy="3155164"/>
                    </a:xfrm>
                    <a:prstGeom prst="rect">
                      <a:avLst/>
                    </a:prstGeom>
                  </pic:spPr>
                </pic:pic>
              </a:graphicData>
            </a:graphic>
          </wp:inline>
        </w:drawing>
      </w:r>
    </w:p>
    <w:p w14:paraId="1DA533BF" w14:textId="7639ED6D" w:rsidR="005710C8" w:rsidRDefault="00600D40" w:rsidP="00600D40">
      <w:pPr>
        <w:autoSpaceDE w:val="0"/>
        <w:autoSpaceDN w:val="0"/>
        <w:adjustRightInd w:val="0"/>
        <w:rPr>
          <w:rFonts w:eastAsia="MS Mincho"/>
          <w:b/>
          <w:sz w:val="20"/>
          <w:szCs w:val="24"/>
        </w:rPr>
      </w:pPr>
      <w:r>
        <w:rPr>
          <w:rFonts w:eastAsia="MS Mincho"/>
          <w:b/>
          <w:bCs/>
          <w:sz w:val="20"/>
          <w:szCs w:val="24"/>
          <w:lang w:val="ru"/>
        </w:rPr>
        <w:t xml:space="preserve">KL_SPECTIVE </w:t>
      </w:r>
    </w:p>
    <w:p w14:paraId="27565A7F" w14:textId="00DC7CD7" w:rsidR="00091312" w:rsidRPr="00D3141A" w:rsidRDefault="00091312" w:rsidP="00600D40">
      <w:pPr>
        <w:autoSpaceDE w:val="0"/>
        <w:autoSpaceDN w:val="0"/>
        <w:adjustRightInd w:val="0"/>
        <w:rPr>
          <w:rFonts w:eastAsia="MS Mincho"/>
          <w:bCs/>
          <w:sz w:val="20"/>
          <w:szCs w:val="24"/>
        </w:rPr>
      </w:pPr>
      <w:bookmarkStart w:id="0" w:name="_Hlk131414406"/>
      <w:r>
        <w:rPr>
          <w:rFonts w:eastAsia="MS Mincho"/>
          <w:sz w:val="20"/>
          <w:szCs w:val="24"/>
          <w:lang w:val="ru"/>
        </w:rPr>
        <w:t>Компоненты системы управления Kleemann SPECTIVE идеально адаптированы друг к другу</w:t>
      </w:r>
      <w:bookmarkEnd w:id="0"/>
      <w:r>
        <w:rPr>
          <w:rFonts w:eastAsia="MS Mincho"/>
          <w:sz w:val="20"/>
          <w:szCs w:val="24"/>
          <w:lang w:val="ru"/>
        </w:rPr>
        <w:t>.</w:t>
      </w:r>
    </w:p>
    <w:p w14:paraId="728CA901" w14:textId="2FF6B2F9" w:rsidR="005710C8" w:rsidRPr="00332B24" w:rsidRDefault="005710C8" w:rsidP="008755E5">
      <w:pPr>
        <w:pStyle w:val="Text"/>
        <w:rPr>
          <w:iCs/>
        </w:rPr>
      </w:pPr>
    </w:p>
    <w:p w14:paraId="055048CE" w14:textId="73088996" w:rsidR="003B6A35" w:rsidRDefault="00234989" w:rsidP="00600D40">
      <w:pPr>
        <w:autoSpaceDE w:val="0"/>
        <w:autoSpaceDN w:val="0"/>
        <w:adjustRightInd w:val="0"/>
        <w:rPr>
          <w:rFonts w:eastAsia="MS Mincho"/>
          <w:b/>
          <w:sz w:val="20"/>
          <w:szCs w:val="24"/>
        </w:rPr>
      </w:pPr>
      <w:r>
        <w:rPr>
          <w:rFonts w:eastAsia="MS Mincho"/>
          <w:b/>
          <w:bCs/>
          <w:noProof/>
          <w:sz w:val="20"/>
          <w:szCs w:val="24"/>
          <w:lang w:val="ru"/>
        </w:rPr>
        <w:lastRenderedPageBreak/>
        <w:drawing>
          <wp:inline distT="0" distB="0" distL="0" distR="0" wp14:anchorId="299327B8" wp14:editId="0E67C3AA">
            <wp:extent cx="4695825" cy="2637826"/>
            <wp:effectExtent l="0" t="0" r="0" b="0"/>
            <wp:docPr id="10" name="Grafik 10" descr="Изображение, на котором показаны местность, небо, вид снаружи, ферма.&#10;&#10;Автоматически сгенериров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Himmel, draußen, Gelände, Farm enthält.&#10;&#10;Automatisch generierte Beschreibung"/>
                    <pic:cNvPicPr/>
                  </pic:nvPicPr>
                  <pic:blipFill>
                    <a:blip r:embed="rId10" cstate="screen">
                      <a:extLst>
                        <a:ext uri="{28A0092B-C50C-407E-A947-70E740481C1C}">
                          <a14:useLocalDpi xmlns:a14="http://schemas.microsoft.com/office/drawing/2010/main"/>
                        </a:ext>
                      </a:extLst>
                    </a:blip>
                    <a:stretch>
                      <a:fillRect/>
                    </a:stretch>
                  </pic:blipFill>
                  <pic:spPr>
                    <a:xfrm>
                      <a:off x="0" y="0"/>
                      <a:ext cx="4706850" cy="2644019"/>
                    </a:xfrm>
                    <a:prstGeom prst="rect">
                      <a:avLst/>
                    </a:prstGeom>
                  </pic:spPr>
                </pic:pic>
              </a:graphicData>
            </a:graphic>
          </wp:inline>
        </w:drawing>
      </w:r>
    </w:p>
    <w:p w14:paraId="53435BAB" w14:textId="263CCB4E" w:rsidR="0056595A" w:rsidRDefault="00600D40" w:rsidP="00600D40">
      <w:pPr>
        <w:autoSpaceDE w:val="0"/>
        <w:autoSpaceDN w:val="0"/>
        <w:adjustRightInd w:val="0"/>
        <w:rPr>
          <w:rFonts w:eastAsia="MS Mincho"/>
          <w:b/>
          <w:sz w:val="20"/>
          <w:szCs w:val="24"/>
        </w:rPr>
      </w:pPr>
      <w:r>
        <w:rPr>
          <w:rFonts w:eastAsia="MS Mincho"/>
          <w:b/>
          <w:bCs/>
          <w:sz w:val="20"/>
          <w:szCs w:val="24"/>
          <w:lang w:val="ru"/>
        </w:rPr>
        <w:t xml:space="preserve">KL_MSS 802i </w:t>
      </w:r>
      <w:r w:rsidRPr="000C75D8">
        <w:rPr>
          <w:rFonts w:eastAsia="MS Mincho"/>
          <w:b/>
          <w:bCs/>
          <w:sz w:val="20"/>
          <w:szCs w:val="24"/>
          <w:lang w:val="ru"/>
        </w:rPr>
        <w:t>EVO</w:t>
      </w:r>
    </w:p>
    <w:p w14:paraId="310A2AD0" w14:textId="48DE2981" w:rsidR="0056595A" w:rsidRDefault="00D3141A" w:rsidP="00600D40">
      <w:pPr>
        <w:autoSpaceDE w:val="0"/>
        <w:autoSpaceDN w:val="0"/>
        <w:adjustRightInd w:val="0"/>
        <w:rPr>
          <w:color w:val="000000" w:themeColor="text1"/>
          <w:sz w:val="20"/>
          <w:szCs w:val="20"/>
        </w:rPr>
      </w:pPr>
      <w:r>
        <w:rPr>
          <w:color w:val="000000" w:themeColor="text1"/>
          <w:sz w:val="20"/>
          <w:szCs w:val="20"/>
          <w:lang w:val="ru"/>
        </w:rPr>
        <w:t xml:space="preserve">Kleemann MSS 802(i) EVO — новый высокопроизводительный виброгрохот для обработки крупнокускового природного камня и переработки вторичного сырья. </w:t>
      </w:r>
    </w:p>
    <w:p w14:paraId="0DEB0672" w14:textId="720FEA62" w:rsidR="00527FE1" w:rsidRDefault="00527FE1" w:rsidP="00600D40">
      <w:pPr>
        <w:autoSpaceDE w:val="0"/>
        <w:autoSpaceDN w:val="0"/>
        <w:adjustRightInd w:val="0"/>
        <w:rPr>
          <w:color w:val="000000" w:themeColor="text1"/>
          <w:sz w:val="20"/>
          <w:szCs w:val="20"/>
        </w:rPr>
      </w:pPr>
    </w:p>
    <w:p w14:paraId="679FAC68" w14:textId="240A09D1" w:rsidR="00527FE1" w:rsidRDefault="00527FE1" w:rsidP="00600D40">
      <w:pPr>
        <w:autoSpaceDE w:val="0"/>
        <w:autoSpaceDN w:val="0"/>
        <w:adjustRightInd w:val="0"/>
        <w:rPr>
          <w:color w:val="000000" w:themeColor="text1"/>
          <w:sz w:val="20"/>
          <w:szCs w:val="20"/>
        </w:rPr>
      </w:pPr>
      <w:r>
        <w:rPr>
          <w:noProof/>
          <w:color w:val="000000" w:themeColor="text1"/>
          <w:sz w:val="20"/>
          <w:szCs w:val="20"/>
          <w:lang w:val="ru"/>
        </w:rPr>
        <w:drawing>
          <wp:inline distT="0" distB="0" distL="0" distR="0" wp14:anchorId="302756FE" wp14:editId="7FFBA462">
            <wp:extent cx="4586528" cy="3057525"/>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cstate="screen">
                      <a:extLst>
                        <a:ext uri="{28A0092B-C50C-407E-A947-70E740481C1C}">
                          <a14:useLocalDpi xmlns:a14="http://schemas.microsoft.com/office/drawing/2010/main"/>
                        </a:ext>
                      </a:extLst>
                    </a:blip>
                    <a:stretch>
                      <a:fillRect/>
                    </a:stretch>
                  </pic:blipFill>
                  <pic:spPr>
                    <a:xfrm>
                      <a:off x="0" y="0"/>
                      <a:ext cx="4591573" cy="3060888"/>
                    </a:xfrm>
                    <a:prstGeom prst="rect">
                      <a:avLst/>
                    </a:prstGeom>
                  </pic:spPr>
                </pic:pic>
              </a:graphicData>
            </a:graphic>
          </wp:inline>
        </w:drawing>
      </w:r>
    </w:p>
    <w:p w14:paraId="498FB28E" w14:textId="1A44DCB4" w:rsidR="00527FE1" w:rsidRPr="00527FE1" w:rsidRDefault="00527FE1" w:rsidP="00600D40">
      <w:pPr>
        <w:autoSpaceDE w:val="0"/>
        <w:autoSpaceDN w:val="0"/>
        <w:adjustRightInd w:val="0"/>
        <w:rPr>
          <w:rFonts w:eastAsia="MS Mincho"/>
          <w:b/>
          <w:sz w:val="20"/>
          <w:szCs w:val="24"/>
        </w:rPr>
      </w:pPr>
      <w:r>
        <w:rPr>
          <w:rFonts w:eastAsia="MS Mincho"/>
          <w:b/>
          <w:bCs/>
          <w:sz w:val="20"/>
          <w:szCs w:val="24"/>
          <w:lang w:val="ru"/>
        </w:rPr>
        <w:t>KL_MC 120i PRO</w:t>
      </w:r>
    </w:p>
    <w:p w14:paraId="1395DBE9" w14:textId="2CE8D3CE" w:rsidR="00A119E2" w:rsidRPr="00527FE1" w:rsidRDefault="00527FE1" w:rsidP="00600D40">
      <w:pPr>
        <w:autoSpaceDE w:val="0"/>
        <w:autoSpaceDN w:val="0"/>
        <w:adjustRightInd w:val="0"/>
        <w:rPr>
          <w:rFonts w:eastAsia="MS Mincho"/>
          <w:b/>
          <w:sz w:val="18"/>
          <w:szCs w:val="22"/>
        </w:rPr>
      </w:pPr>
      <w:r>
        <w:rPr>
          <w:color w:val="000000" w:themeColor="text1"/>
          <w:sz w:val="20"/>
          <w:szCs w:val="14"/>
          <w:lang w:val="ru"/>
        </w:rPr>
        <w:t xml:space="preserve">Щёковая дробилка Kleemann MOBICAT MC 120(i) PRO предназначена для высокопроизводительной работы в каменных карьерах. </w:t>
      </w:r>
    </w:p>
    <w:p w14:paraId="76E42B16" w14:textId="77777777" w:rsidR="00527FE1" w:rsidRPr="001F6B0C" w:rsidRDefault="00527FE1" w:rsidP="00600D40">
      <w:pPr>
        <w:autoSpaceDE w:val="0"/>
        <w:autoSpaceDN w:val="0"/>
        <w:adjustRightInd w:val="0"/>
        <w:rPr>
          <w:rFonts w:eastAsia="MS Mincho"/>
          <w:bCs/>
          <w:sz w:val="22"/>
          <w:szCs w:val="28"/>
        </w:rPr>
      </w:pPr>
    </w:p>
    <w:p w14:paraId="439E01C6" w14:textId="7DBA78C6" w:rsidR="00600D40" w:rsidRPr="00BB34DD" w:rsidRDefault="00527FE1" w:rsidP="00600D40">
      <w:pPr>
        <w:autoSpaceDE w:val="0"/>
        <w:autoSpaceDN w:val="0"/>
        <w:adjustRightInd w:val="0"/>
        <w:rPr>
          <w:rFonts w:eastAsia="MS Mincho"/>
          <w:b/>
          <w:sz w:val="20"/>
          <w:szCs w:val="24"/>
        </w:rPr>
      </w:pPr>
      <w:r>
        <w:rPr>
          <w:rFonts w:eastAsia="MS Mincho"/>
          <w:b/>
          <w:bCs/>
          <w:noProof/>
          <w:sz w:val="20"/>
          <w:szCs w:val="24"/>
          <w:lang w:val="ru"/>
        </w:rPr>
        <w:lastRenderedPageBreak/>
        <w:drawing>
          <wp:inline distT="0" distB="0" distL="0" distR="0" wp14:anchorId="75B83E96" wp14:editId="34AACFFF">
            <wp:extent cx="4597400" cy="3448050"/>
            <wp:effectExtent l="0" t="0" r="0" b="0"/>
            <wp:docPr id="18" name="Grafik 18" descr="Изображение, на котором показаны вид снаружи, местность, транспорт, военный автомобиль.&#10;&#10;Автоматически сгенериров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draußen, Gelände, Transport, Militärfahrzeug enthält.&#10;&#10;Automatisch generierte Beschreibung"/>
                    <pic:cNvPicPr/>
                  </pic:nvPicPr>
                  <pic:blipFill>
                    <a:blip r:embed="rId12" cstate="screen">
                      <a:extLst>
                        <a:ext uri="{28A0092B-C50C-407E-A947-70E740481C1C}">
                          <a14:useLocalDpi xmlns:a14="http://schemas.microsoft.com/office/drawing/2010/main"/>
                        </a:ext>
                      </a:extLst>
                    </a:blip>
                    <a:stretch>
                      <a:fillRect/>
                    </a:stretch>
                  </pic:blipFill>
                  <pic:spPr>
                    <a:xfrm>
                      <a:off x="0" y="0"/>
                      <a:ext cx="4597400" cy="3448050"/>
                    </a:xfrm>
                    <a:prstGeom prst="rect">
                      <a:avLst/>
                    </a:prstGeom>
                  </pic:spPr>
                </pic:pic>
              </a:graphicData>
            </a:graphic>
          </wp:inline>
        </w:drawing>
      </w:r>
      <w:r>
        <w:rPr>
          <w:rFonts w:eastAsia="MS Mincho"/>
          <w:b/>
          <w:bCs/>
          <w:sz w:val="20"/>
          <w:szCs w:val="24"/>
          <w:lang w:val="ru"/>
        </w:rPr>
        <w:t xml:space="preserve"> </w:t>
      </w:r>
    </w:p>
    <w:p w14:paraId="1E6991C6" w14:textId="17FA32FF" w:rsidR="00BB34DD" w:rsidRPr="003B6A35" w:rsidRDefault="0056595A" w:rsidP="00BB34DD">
      <w:pPr>
        <w:pStyle w:val="Text"/>
        <w:jc w:val="left"/>
        <w:rPr>
          <w:b/>
          <w:bCs/>
          <w:color w:val="000000" w:themeColor="text1"/>
          <w:sz w:val="20"/>
          <w:szCs w:val="20"/>
        </w:rPr>
      </w:pPr>
      <w:r>
        <w:rPr>
          <w:b/>
          <w:bCs/>
          <w:sz w:val="20"/>
          <w:szCs w:val="24"/>
          <w:lang w:val="ru"/>
        </w:rPr>
        <w:t>KL_</w:t>
      </w:r>
      <w:r>
        <w:rPr>
          <w:b/>
          <w:bCs/>
          <w:color w:val="000000" w:themeColor="text1"/>
          <w:sz w:val="20"/>
          <w:szCs w:val="20"/>
          <w:lang w:val="ru"/>
        </w:rPr>
        <w:t xml:space="preserve"> MCO 90i EVO2 </w:t>
      </w:r>
    </w:p>
    <w:p w14:paraId="44D2AA48" w14:textId="08833D54" w:rsidR="0056595A" w:rsidRPr="00D3141A" w:rsidRDefault="00BB34DD" w:rsidP="0056595A">
      <w:pPr>
        <w:autoSpaceDE w:val="0"/>
        <w:autoSpaceDN w:val="0"/>
        <w:adjustRightInd w:val="0"/>
        <w:rPr>
          <w:rFonts w:eastAsia="MS Mincho"/>
          <w:b/>
          <w:sz w:val="20"/>
          <w:szCs w:val="24"/>
        </w:rPr>
      </w:pPr>
      <w:r>
        <w:rPr>
          <w:color w:val="000000" w:themeColor="text1"/>
          <w:sz w:val="20"/>
          <w:szCs w:val="20"/>
          <w:lang w:val="ru"/>
        </w:rPr>
        <w:t>Мощная машина сама по себе и в комбинации с другими установками — конусная дробилка MOBICONE MCO 90(i) EVO2 от Kleemann.</w:t>
      </w:r>
    </w:p>
    <w:p w14:paraId="5CE48DCC" w14:textId="77777777" w:rsidR="0056595A" w:rsidRPr="00D3141A" w:rsidRDefault="0056595A" w:rsidP="0056595A">
      <w:pPr>
        <w:autoSpaceDE w:val="0"/>
        <w:autoSpaceDN w:val="0"/>
        <w:adjustRightInd w:val="0"/>
        <w:rPr>
          <w:rFonts w:eastAsia="MS Mincho"/>
          <w:b/>
          <w:sz w:val="20"/>
          <w:szCs w:val="24"/>
        </w:rPr>
      </w:pPr>
    </w:p>
    <w:p w14:paraId="0D770065" w14:textId="3105C976" w:rsidR="00D3141A" w:rsidRDefault="00D3141A" w:rsidP="008755E5">
      <w:pPr>
        <w:pStyle w:val="Text"/>
        <w:rPr>
          <w:iCs/>
        </w:rPr>
      </w:pPr>
    </w:p>
    <w:p w14:paraId="460E8983" w14:textId="36BE31AB" w:rsidR="00442278" w:rsidRDefault="00442278" w:rsidP="008755E5">
      <w:pPr>
        <w:pStyle w:val="Text"/>
        <w:rPr>
          <w:iCs/>
        </w:rPr>
      </w:pPr>
    </w:p>
    <w:p w14:paraId="432AB5CE" w14:textId="77777777" w:rsidR="00442278" w:rsidRPr="003665BE" w:rsidRDefault="00442278" w:rsidP="008755E5">
      <w:pPr>
        <w:pStyle w:val="Text"/>
        <w:rPr>
          <w:iCs/>
        </w:rPr>
      </w:pPr>
    </w:p>
    <w:p w14:paraId="2B0AA557" w14:textId="32716BD8" w:rsidR="008755E5" w:rsidRPr="00E04039" w:rsidRDefault="00651E5D" w:rsidP="008755E5">
      <w:pPr>
        <w:pStyle w:val="Text"/>
      </w:pPr>
      <w:r>
        <w:rPr>
          <w:i/>
          <w:iCs/>
          <w:u w:val="single"/>
          <w:lang w:val="ru"/>
        </w:rPr>
        <w:t>Указание:</w:t>
      </w:r>
      <w:r>
        <w:rPr>
          <w:i/>
          <w:iCs/>
          <w:lang w:val="ru"/>
        </w:rPr>
        <w:t xml:space="preserve"> эти фотографии предназначены только для предварительного просмотра. для размещения в СМИ используйте фотографию с разрешением 300 dpi, доступную для скачивания на веб-сайтах Wirtgen Group.</w:t>
      </w:r>
    </w:p>
    <w:p w14:paraId="0F088C05" w14:textId="2C457140" w:rsidR="008755E5" w:rsidRDefault="008755E5" w:rsidP="00690D7C">
      <w:pPr>
        <w:rPr>
          <w:sz w:val="22"/>
        </w:rPr>
      </w:pPr>
    </w:p>
    <w:p w14:paraId="0B08463F" w14:textId="77777777" w:rsidR="008755E5" w:rsidRPr="00E04039" w:rsidRDefault="008755E5" w:rsidP="008755E5">
      <w:pPr>
        <w:pStyle w:val="Text"/>
      </w:pPr>
    </w:p>
    <w:tbl>
      <w:tblPr>
        <w:tblStyle w:val="Basic"/>
        <w:tblW w:w="0" w:type="auto"/>
        <w:tblLook w:val="04A0" w:firstRow="1" w:lastRow="0" w:firstColumn="1" w:lastColumn="0" w:noHBand="0" w:noVBand="1"/>
      </w:tblPr>
      <w:tblGrid>
        <w:gridCol w:w="4783"/>
        <w:gridCol w:w="4741"/>
      </w:tblGrid>
      <w:tr w:rsidR="008755E5" w:rsidRPr="00E04039" w14:paraId="4CFE3AC8" w14:textId="77777777" w:rsidTr="008E7B5E">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577BA757" w14:textId="77777777" w:rsidR="008755E5" w:rsidRPr="00E04039" w:rsidRDefault="008755E5" w:rsidP="008E7B5E">
            <w:pPr>
              <w:pStyle w:val="HeadlineKontakte"/>
            </w:pPr>
            <w:r>
              <w:rPr>
                <w:bCs/>
                <w:caps w:val="0"/>
                <w:szCs w:val="22"/>
                <w:lang w:val="ru"/>
              </w:rPr>
              <w:t>Дополнительную информацию</w:t>
            </w:r>
            <w:r>
              <w:rPr>
                <w:bCs/>
                <w:lang w:val="ru"/>
              </w:rPr>
              <w:t xml:space="preserve"> </w:t>
            </w:r>
          </w:p>
          <w:p w14:paraId="3DCFA73F" w14:textId="77777777" w:rsidR="008755E5" w:rsidRPr="00E04039" w:rsidRDefault="008755E5" w:rsidP="008E7B5E">
            <w:pPr>
              <w:pStyle w:val="HeadlineKontakte"/>
            </w:pPr>
            <w:r>
              <w:rPr>
                <w:bCs/>
                <w:caps w:val="0"/>
                <w:szCs w:val="22"/>
                <w:lang w:val="ru"/>
              </w:rPr>
              <w:t>можно получить здесь</w:t>
            </w:r>
            <w:r>
              <w:rPr>
                <w:bCs/>
                <w:lang w:val="ru"/>
              </w:rPr>
              <w:t>:</w:t>
            </w:r>
          </w:p>
          <w:p w14:paraId="624FF247" w14:textId="77777777" w:rsidR="008755E5" w:rsidRPr="00E04039" w:rsidRDefault="008755E5" w:rsidP="008E7B5E">
            <w:pPr>
              <w:pStyle w:val="Text"/>
            </w:pPr>
            <w:r>
              <w:rPr>
                <w:lang w:val="ru"/>
              </w:rPr>
              <w:t>WIRTGEN GROUP</w:t>
            </w:r>
          </w:p>
          <w:p w14:paraId="300E7831" w14:textId="77777777" w:rsidR="008755E5" w:rsidRPr="00E04039" w:rsidRDefault="002D2EE5" w:rsidP="008E7B5E">
            <w:pPr>
              <w:pStyle w:val="Text"/>
            </w:pPr>
            <w:r>
              <w:rPr>
                <w:lang w:val="ru"/>
              </w:rPr>
              <w:t>Public Relations</w:t>
            </w:r>
          </w:p>
          <w:p w14:paraId="3625C6F1" w14:textId="77777777" w:rsidR="008755E5" w:rsidRPr="00E04039" w:rsidRDefault="008755E5" w:rsidP="008E7B5E">
            <w:pPr>
              <w:pStyle w:val="Text"/>
            </w:pPr>
            <w:r>
              <w:rPr>
                <w:lang w:val="ru"/>
              </w:rPr>
              <w:t>Reinhard-Wirtgen-Straße 2</w:t>
            </w:r>
          </w:p>
          <w:p w14:paraId="624DEEE7" w14:textId="77777777" w:rsidR="008755E5" w:rsidRPr="00E04039" w:rsidRDefault="008755E5" w:rsidP="008E7B5E">
            <w:pPr>
              <w:pStyle w:val="Text"/>
            </w:pPr>
            <w:r>
              <w:rPr>
                <w:lang w:val="ru"/>
              </w:rPr>
              <w:t>53578 Windhagen</w:t>
            </w:r>
          </w:p>
          <w:p w14:paraId="62D30E93" w14:textId="77777777" w:rsidR="008755E5" w:rsidRPr="00E04039" w:rsidRDefault="008755E5" w:rsidP="008E7B5E">
            <w:pPr>
              <w:pStyle w:val="Text"/>
            </w:pPr>
            <w:r>
              <w:rPr>
                <w:lang w:val="ru"/>
              </w:rPr>
              <w:t>Германия</w:t>
            </w:r>
          </w:p>
          <w:p w14:paraId="55E30481" w14:textId="77777777" w:rsidR="008755E5" w:rsidRPr="00E04039" w:rsidRDefault="008755E5" w:rsidP="008E7B5E">
            <w:pPr>
              <w:pStyle w:val="Text"/>
            </w:pPr>
          </w:p>
          <w:p w14:paraId="0130A04F" w14:textId="2CA7A324" w:rsidR="002603EC" w:rsidRPr="00696417" w:rsidRDefault="008755E5" w:rsidP="008E7B5E">
            <w:pPr>
              <w:pStyle w:val="Text"/>
              <w:rPr>
                <w:color w:val="000000" w:themeColor="text1"/>
              </w:rPr>
            </w:pPr>
            <w:r>
              <w:rPr>
                <w:lang w:val="ru"/>
              </w:rPr>
              <w:t xml:space="preserve">Тел.: +49 (0) 2645 131 </w:t>
            </w:r>
            <w:r>
              <w:rPr>
                <w:color w:val="000000" w:themeColor="text1"/>
                <w:lang w:val="ru"/>
              </w:rPr>
              <w:t xml:space="preserve">– 1966 </w:t>
            </w:r>
          </w:p>
          <w:p w14:paraId="4182A933" w14:textId="77777777" w:rsidR="008755E5" w:rsidRPr="00E04039" w:rsidRDefault="008755E5" w:rsidP="008E7B5E">
            <w:pPr>
              <w:pStyle w:val="Text"/>
            </w:pPr>
            <w:r>
              <w:rPr>
                <w:lang w:val="ru"/>
              </w:rPr>
              <w:t>Факс: +49 (0) 2645 131 – 499</w:t>
            </w:r>
          </w:p>
          <w:p w14:paraId="4CA1F3B4" w14:textId="77777777" w:rsidR="008755E5" w:rsidRPr="00E04039" w:rsidRDefault="008755E5" w:rsidP="008E7B5E">
            <w:pPr>
              <w:pStyle w:val="Text"/>
            </w:pPr>
            <w:r>
              <w:rPr>
                <w:lang w:val="ru"/>
              </w:rPr>
              <w:t>Эл. почта: PR@wirtgen-group.com</w:t>
            </w:r>
          </w:p>
          <w:p w14:paraId="5B4D15E7" w14:textId="5BC533B1" w:rsidR="002D2EE5" w:rsidRPr="00407E4E" w:rsidRDefault="002D2EE5" w:rsidP="008E7B5E">
            <w:pPr>
              <w:pStyle w:val="Text"/>
            </w:pPr>
            <w:r>
              <w:rPr>
                <w:lang w:val="ru"/>
              </w:rPr>
              <w:t>www.wirtgen-group.com</w:t>
            </w:r>
          </w:p>
        </w:tc>
        <w:tc>
          <w:tcPr>
            <w:tcW w:w="4832" w:type="dxa"/>
            <w:tcBorders>
              <w:left w:val="single" w:sz="48" w:space="0" w:color="FFFFFF" w:themeColor="background1"/>
            </w:tcBorders>
          </w:tcPr>
          <w:p w14:paraId="374E2C17" w14:textId="77777777" w:rsidR="008755E5" w:rsidRPr="00E04039" w:rsidRDefault="008755E5" w:rsidP="008E7B5E">
            <w:pPr>
              <w:pStyle w:val="Text"/>
            </w:pPr>
          </w:p>
        </w:tc>
      </w:tr>
    </w:tbl>
    <w:p w14:paraId="27AB558F" w14:textId="77777777" w:rsidR="00696417" w:rsidRPr="00E04039" w:rsidRDefault="00696417" w:rsidP="00696417">
      <w:pPr>
        <w:spacing w:line="280" w:lineRule="atLeast"/>
        <w:jc w:val="both"/>
      </w:pPr>
    </w:p>
    <w:sectPr w:rsidR="00696417" w:rsidRPr="00E04039"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B0DF34" w14:textId="77777777" w:rsidR="00F17DDE" w:rsidRDefault="00F17DDE" w:rsidP="00E55534">
      <w:r>
        <w:separator/>
      </w:r>
    </w:p>
  </w:endnote>
  <w:endnote w:type="continuationSeparator" w:id="0">
    <w:p w14:paraId="1D770320" w14:textId="77777777" w:rsidR="00F17DDE" w:rsidRDefault="00F17DD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63F34" w14:textId="77777777" w:rsidR="00A40E62" w:rsidRDefault="00A40E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ru"/>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ru"/>
            </w:rPr>
            <w:fldChar w:fldCharType="begin"/>
          </w:r>
          <w:r>
            <w:rPr>
              <w:szCs w:val="20"/>
              <w:lang w:val="ru"/>
            </w:rPr>
            <w:instrText xml:space="preserve"> PAGE \# "00"</w:instrText>
          </w:r>
          <w:r>
            <w:rPr>
              <w:szCs w:val="20"/>
              <w:lang w:val="ru"/>
            </w:rPr>
            <w:fldChar w:fldCharType="separate"/>
          </w:r>
          <w:r>
            <w:rPr>
              <w:noProof/>
              <w:szCs w:val="20"/>
              <w:lang w:val="ru"/>
            </w:rPr>
            <w:t>02</w:t>
          </w:r>
          <w:r>
            <w:rPr>
              <w:szCs w:val="20"/>
              <w:lang w:val="ru"/>
            </w:rPr>
            <w:fldChar w:fldCharType="end"/>
          </w:r>
        </w:p>
      </w:tc>
    </w:tr>
  </w:tbl>
  <w:p w14:paraId="7CF7D2C8" w14:textId="77777777" w:rsidR="00533132" w:rsidRDefault="00BD5391">
    <w:pPr>
      <w:pStyle w:val="Fuzeile"/>
    </w:pPr>
    <w:r>
      <w:rPr>
        <w:noProof/>
        <w:lang w:val="ru"/>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ru"/>
            </w:rPr>
            <w:t>WIRTGEN</w:t>
          </w:r>
          <w:r>
            <w:rPr>
              <w:rStyle w:val="Hervorhebung"/>
              <w:bCs/>
              <w:iCs w:val="0"/>
              <w:szCs w:val="20"/>
              <w:lang w:val="ru"/>
            </w:rPr>
            <w:t xml:space="preserve"> GmbH</w:t>
          </w:r>
          <w:r>
            <w:rPr>
              <w:szCs w:val="20"/>
              <w:lang w:val="ru"/>
            </w:rPr>
            <w:t xml:space="preserve"> · Reinhard-Wirtgen-Str. 2 · D-53578 Windhagen · Тел.: +49 26 45 / 131 0</w:t>
          </w:r>
        </w:p>
      </w:tc>
    </w:tr>
  </w:tbl>
  <w:p w14:paraId="732BEB33" w14:textId="77777777" w:rsidR="00533132" w:rsidRDefault="00BD5391">
    <w:pPr>
      <w:pStyle w:val="Fuzeile"/>
    </w:pPr>
    <w:r>
      <w:rPr>
        <w:noProof/>
        <w:lang w:val="ru"/>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7B732" w14:textId="77777777" w:rsidR="00F17DDE" w:rsidRDefault="00F17DDE" w:rsidP="00E55534">
      <w:r>
        <w:separator/>
      </w:r>
    </w:p>
  </w:footnote>
  <w:footnote w:type="continuationSeparator" w:id="0">
    <w:p w14:paraId="00C93EC8" w14:textId="77777777" w:rsidR="00F17DDE" w:rsidRDefault="00F17DD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2E09" w14:textId="0DEB1EF1" w:rsidR="00A40E62" w:rsidRDefault="00696417">
    <w:pPr>
      <w:pStyle w:val="Kopfzeile"/>
    </w:pPr>
    <w:r>
      <w:rPr>
        <w:noProof/>
        <w:lang w:val="ru"/>
      </w:rPr>
      <mc:AlternateContent>
        <mc:Choice Requires="wps">
          <w:drawing>
            <wp:anchor distT="0" distB="0" distL="0" distR="0" simplePos="0" relativeHeight="251662336" behindDoc="0" locked="0" layoutInCell="1" allowOverlap="1" wp14:anchorId="100EC052" wp14:editId="58A19D48">
              <wp:simplePos x="635" y="635"/>
              <wp:positionH relativeFrom="rightMargin">
                <wp:align>right</wp:align>
              </wp:positionH>
              <wp:positionV relativeFrom="paragraph">
                <wp:posOffset>635</wp:posOffset>
              </wp:positionV>
              <wp:extent cx="443865" cy="443865"/>
              <wp:effectExtent l="0" t="0" r="0" b="16510"/>
              <wp:wrapSquare wrapText="bothSides"/>
              <wp:docPr id="16" name="Textfeld 16"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9D6B6CF" w14:textId="6D301FE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ru"/>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00EC052" id="_x0000_t202" coordsize="21600,21600" o:spt="202" path="m,l,21600r21600,l21600,xe">
              <v:stroke joinstyle="miter"/>
              <v:path gradientshapeok="t" o:connecttype="rect"/>
            </v:shapetype>
            <v:shape id="Textfeld 16"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9D6B6CF" w14:textId="6D301FE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ru"/>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451D011" w:rsidR="00533132" w:rsidRPr="00533132" w:rsidRDefault="00696417" w:rsidP="00533132">
    <w:pPr>
      <w:pStyle w:val="Kopfzeile"/>
    </w:pPr>
    <w:r>
      <w:rPr>
        <w:noProof/>
        <w:lang w:val="ru"/>
      </w:rPr>
      <mc:AlternateContent>
        <mc:Choice Requires="wps">
          <w:drawing>
            <wp:anchor distT="0" distB="0" distL="0" distR="0" simplePos="0" relativeHeight="251663360" behindDoc="0" locked="0" layoutInCell="1" allowOverlap="1" wp14:anchorId="51A7BFEA" wp14:editId="1E7EE520">
              <wp:simplePos x="752475" y="447675"/>
              <wp:positionH relativeFrom="rightMargin">
                <wp:align>right</wp:align>
              </wp:positionH>
              <wp:positionV relativeFrom="paragraph">
                <wp:posOffset>635</wp:posOffset>
              </wp:positionV>
              <wp:extent cx="443865" cy="443865"/>
              <wp:effectExtent l="0" t="0" r="0" b="16510"/>
              <wp:wrapSquare wrapText="bothSides"/>
              <wp:docPr id="17" name="Textfeld 1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1BB04F5" w14:textId="4EB9F748"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ru"/>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1A7BFEA" id="_x0000_t202" coordsize="21600,21600" o:spt="202" path="m,l,21600r21600,l21600,xe">
              <v:stroke joinstyle="miter"/>
              <v:path gradientshapeok="t" o:connecttype="rect"/>
            </v:shapetype>
            <v:shape id="Textfeld 17"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11BB04F5" w14:textId="4EB9F748"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ru"/>
                        <w:b w:val="0"/>
                        <w:bCs w:val="0"/>
                        <w:i w:val="0"/>
                        <w:iCs w:val="0"/>
                        <w:u w:val="none"/>
                        <w:vertAlign w:val="baseline"/>
                        <w:rtl w:val="0"/>
                      </w:rPr>
                      <w:t xml:space="preserve">Public</w:t>
                    </w:r>
                  </w:p>
                </w:txbxContent>
              </v:textbox>
              <w10:wrap type="square" anchorx="margin"/>
            </v:shape>
          </w:pict>
        </mc:Fallback>
      </mc:AlternateContent>
    </w:r>
    <w:r>
      <w:rPr>
        <w:noProof/>
        <w:lang w:val="ru"/>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Шаблон пресс-рели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09D3625A" w:rsidR="00533132" w:rsidRDefault="00696417">
    <w:pPr>
      <w:pStyle w:val="Kopfzeile"/>
    </w:pPr>
    <w:r>
      <w:rPr>
        <w:noProof/>
        <w:lang w:val="ru"/>
      </w:rPr>
      <mc:AlternateContent>
        <mc:Choice Requires="wps">
          <w:drawing>
            <wp:anchor distT="0" distB="0" distL="0" distR="0" simplePos="0" relativeHeight="251661312" behindDoc="0" locked="0" layoutInCell="1" allowOverlap="1" wp14:anchorId="0D70DC28" wp14:editId="2B70F56C">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D7D0B2E" w14:textId="0122BF2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ru"/>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D70DC28"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3D7D0B2E" w14:textId="0122BF2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ru"/>
                        <w:b w:val="0"/>
                        <w:bCs w:val="0"/>
                        <w:i w:val="0"/>
                        <w:iCs w:val="0"/>
                        <w:u w:val="none"/>
                        <w:vertAlign w:val="baseline"/>
                        <w:rtl w:val="0"/>
                      </w:rPr>
                      <w:t xml:space="preserve">Public</w:t>
                    </w:r>
                  </w:p>
                </w:txbxContent>
              </v:textbox>
              <w10:wrap type="square" anchorx="margin"/>
            </v:shape>
          </w:pict>
        </mc:Fallback>
      </mc:AlternateContent>
    </w:r>
    <w:r>
      <w:rPr>
        <w:noProof/>
        <w:lang w:val="ru"/>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ru"/>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ru"/>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3242AD2"/>
    <w:multiLevelType w:val="hybridMultilevel"/>
    <w:tmpl w:val="16422DC8"/>
    <w:lvl w:ilvl="0" w:tplc="676403CC">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780808350">
    <w:abstractNumId w:val="9"/>
  </w:num>
  <w:num w:numId="2" w16cid:durableId="1363895037">
    <w:abstractNumId w:val="9"/>
  </w:num>
  <w:num w:numId="3" w16cid:durableId="957101129">
    <w:abstractNumId w:val="9"/>
  </w:num>
  <w:num w:numId="4" w16cid:durableId="1479418554">
    <w:abstractNumId w:val="9"/>
  </w:num>
  <w:num w:numId="5" w16cid:durableId="1926962814">
    <w:abstractNumId w:val="9"/>
  </w:num>
  <w:num w:numId="6" w16cid:durableId="1885824566">
    <w:abstractNumId w:val="2"/>
  </w:num>
  <w:num w:numId="7" w16cid:durableId="425923375">
    <w:abstractNumId w:val="2"/>
  </w:num>
  <w:num w:numId="8" w16cid:durableId="1950353379">
    <w:abstractNumId w:val="2"/>
  </w:num>
  <w:num w:numId="9" w16cid:durableId="2132477639">
    <w:abstractNumId w:val="2"/>
  </w:num>
  <w:num w:numId="10" w16cid:durableId="978732862">
    <w:abstractNumId w:val="2"/>
  </w:num>
  <w:num w:numId="11" w16cid:durableId="375467507">
    <w:abstractNumId w:val="5"/>
  </w:num>
  <w:num w:numId="12" w16cid:durableId="1764454216">
    <w:abstractNumId w:val="5"/>
  </w:num>
  <w:num w:numId="13" w16cid:durableId="2084712772">
    <w:abstractNumId w:val="4"/>
  </w:num>
  <w:num w:numId="14" w16cid:durableId="2038500184">
    <w:abstractNumId w:val="4"/>
  </w:num>
  <w:num w:numId="15" w16cid:durableId="1989050198">
    <w:abstractNumId w:val="4"/>
  </w:num>
  <w:num w:numId="16" w16cid:durableId="524098840">
    <w:abstractNumId w:val="4"/>
  </w:num>
  <w:num w:numId="17" w16cid:durableId="148374190">
    <w:abstractNumId w:val="4"/>
  </w:num>
  <w:num w:numId="18" w16cid:durableId="263658082">
    <w:abstractNumId w:val="1"/>
  </w:num>
  <w:num w:numId="19" w16cid:durableId="403795525">
    <w:abstractNumId w:val="3"/>
  </w:num>
  <w:num w:numId="20" w16cid:durableId="1563563076">
    <w:abstractNumId w:val="8"/>
  </w:num>
  <w:num w:numId="21" w16cid:durableId="214592490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54198097">
    <w:abstractNumId w:val="0"/>
  </w:num>
  <w:num w:numId="23" w16cid:durableId="1858005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6686199">
    <w:abstractNumId w:val="6"/>
  </w:num>
  <w:num w:numId="25" w16cid:durableId="7992271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3285618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745C"/>
    <w:rsid w:val="000148B3"/>
    <w:rsid w:val="00020E65"/>
    <w:rsid w:val="00040087"/>
    <w:rsid w:val="00042106"/>
    <w:rsid w:val="0004479F"/>
    <w:rsid w:val="0005285B"/>
    <w:rsid w:val="00055529"/>
    <w:rsid w:val="00066793"/>
    <w:rsid w:val="00066D09"/>
    <w:rsid w:val="0007706F"/>
    <w:rsid w:val="0008432D"/>
    <w:rsid w:val="00091312"/>
    <w:rsid w:val="0009665C"/>
    <w:rsid w:val="000A36D9"/>
    <w:rsid w:val="000A3EEE"/>
    <w:rsid w:val="000C75D8"/>
    <w:rsid w:val="000D15C3"/>
    <w:rsid w:val="000E24F8"/>
    <w:rsid w:val="000E5738"/>
    <w:rsid w:val="000F2DD1"/>
    <w:rsid w:val="000F4FF6"/>
    <w:rsid w:val="00103205"/>
    <w:rsid w:val="0011795C"/>
    <w:rsid w:val="0012026F"/>
    <w:rsid w:val="00124831"/>
    <w:rsid w:val="0012674E"/>
    <w:rsid w:val="00130601"/>
    <w:rsid w:val="00132055"/>
    <w:rsid w:val="00140BDD"/>
    <w:rsid w:val="00151530"/>
    <w:rsid w:val="001613A6"/>
    <w:rsid w:val="001614F0"/>
    <w:rsid w:val="001616F4"/>
    <w:rsid w:val="00177B3A"/>
    <w:rsid w:val="0018021A"/>
    <w:rsid w:val="00194FB1"/>
    <w:rsid w:val="001A1DE8"/>
    <w:rsid w:val="001A6A9A"/>
    <w:rsid w:val="001A6BD8"/>
    <w:rsid w:val="001B16BB"/>
    <w:rsid w:val="001B5A7B"/>
    <w:rsid w:val="001C1A3E"/>
    <w:rsid w:val="001D0CB5"/>
    <w:rsid w:val="001E151C"/>
    <w:rsid w:val="001E1AD1"/>
    <w:rsid w:val="001E50EC"/>
    <w:rsid w:val="001F1D2A"/>
    <w:rsid w:val="001F6B0C"/>
    <w:rsid w:val="001F7150"/>
    <w:rsid w:val="00217B9D"/>
    <w:rsid w:val="00233CB0"/>
    <w:rsid w:val="00234989"/>
    <w:rsid w:val="00253A2E"/>
    <w:rsid w:val="002603EC"/>
    <w:rsid w:val="00265CAF"/>
    <w:rsid w:val="00272351"/>
    <w:rsid w:val="00273634"/>
    <w:rsid w:val="00275BC2"/>
    <w:rsid w:val="0029634D"/>
    <w:rsid w:val="002C5E48"/>
    <w:rsid w:val="002C7D0B"/>
    <w:rsid w:val="002D065C"/>
    <w:rsid w:val="002D0780"/>
    <w:rsid w:val="002D1DBD"/>
    <w:rsid w:val="002D2EE5"/>
    <w:rsid w:val="002E354E"/>
    <w:rsid w:val="002E765F"/>
    <w:rsid w:val="002F108B"/>
    <w:rsid w:val="002F5818"/>
    <w:rsid w:val="0030316D"/>
    <w:rsid w:val="00310896"/>
    <w:rsid w:val="0032774C"/>
    <w:rsid w:val="00332B24"/>
    <w:rsid w:val="0034191A"/>
    <w:rsid w:val="00343CC7"/>
    <w:rsid w:val="0036561D"/>
    <w:rsid w:val="003665BE"/>
    <w:rsid w:val="0036743C"/>
    <w:rsid w:val="0036791D"/>
    <w:rsid w:val="00384A08"/>
    <w:rsid w:val="003967E5"/>
    <w:rsid w:val="003A753A"/>
    <w:rsid w:val="003B6A35"/>
    <w:rsid w:val="003E1CB6"/>
    <w:rsid w:val="003E3CF6"/>
    <w:rsid w:val="003E759F"/>
    <w:rsid w:val="003E7853"/>
    <w:rsid w:val="00400FD9"/>
    <w:rsid w:val="004016F7"/>
    <w:rsid w:val="00403373"/>
    <w:rsid w:val="00406C81"/>
    <w:rsid w:val="00407E4E"/>
    <w:rsid w:val="00412545"/>
    <w:rsid w:val="00426B30"/>
    <w:rsid w:val="00430098"/>
    <w:rsid w:val="00430BB0"/>
    <w:rsid w:val="00442278"/>
    <w:rsid w:val="00476100"/>
    <w:rsid w:val="004802E3"/>
    <w:rsid w:val="00487BFC"/>
    <w:rsid w:val="004B0AA7"/>
    <w:rsid w:val="004B0B2D"/>
    <w:rsid w:val="004B6341"/>
    <w:rsid w:val="004D23D0"/>
    <w:rsid w:val="004D2BE0"/>
    <w:rsid w:val="004E6EF5"/>
    <w:rsid w:val="005040C9"/>
    <w:rsid w:val="00506409"/>
    <w:rsid w:val="00527FE1"/>
    <w:rsid w:val="00530E32"/>
    <w:rsid w:val="00533132"/>
    <w:rsid w:val="005333C9"/>
    <w:rsid w:val="005649F4"/>
    <w:rsid w:val="0056595A"/>
    <w:rsid w:val="005710C8"/>
    <w:rsid w:val="005711A3"/>
    <w:rsid w:val="00571A5C"/>
    <w:rsid w:val="00573B2B"/>
    <w:rsid w:val="005769EF"/>
    <w:rsid w:val="005776E9"/>
    <w:rsid w:val="0058443C"/>
    <w:rsid w:val="005A06B5"/>
    <w:rsid w:val="005A4F04"/>
    <w:rsid w:val="005B5793"/>
    <w:rsid w:val="005D7DD7"/>
    <w:rsid w:val="00600D40"/>
    <w:rsid w:val="00605DF2"/>
    <w:rsid w:val="006063D4"/>
    <w:rsid w:val="00613489"/>
    <w:rsid w:val="00615553"/>
    <w:rsid w:val="006330A2"/>
    <w:rsid w:val="00634D99"/>
    <w:rsid w:val="00642BC1"/>
    <w:rsid w:val="00642EB6"/>
    <w:rsid w:val="006433E2"/>
    <w:rsid w:val="00651E5D"/>
    <w:rsid w:val="00682B1A"/>
    <w:rsid w:val="00690D7C"/>
    <w:rsid w:val="00693907"/>
    <w:rsid w:val="00696417"/>
    <w:rsid w:val="006A3907"/>
    <w:rsid w:val="006A4DE6"/>
    <w:rsid w:val="006B3EEC"/>
    <w:rsid w:val="006D7EAC"/>
    <w:rsid w:val="006E0104"/>
    <w:rsid w:val="006F7602"/>
    <w:rsid w:val="00706E32"/>
    <w:rsid w:val="00722A17"/>
    <w:rsid w:val="00723F4F"/>
    <w:rsid w:val="0074130B"/>
    <w:rsid w:val="00755AE0"/>
    <w:rsid w:val="0075761B"/>
    <w:rsid w:val="00757B83"/>
    <w:rsid w:val="00791A69"/>
    <w:rsid w:val="00794830"/>
    <w:rsid w:val="00797CAA"/>
    <w:rsid w:val="007B4A32"/>
    <w:rsid w:val="007C2658"/>
    <w:rsid w:val="007D40B2"/>
    <w:rsid w:val="007D59A2"/>
    <w:rsid w:val="007E20D0"/>
    <w:rsid w:val="007E3DAB"/>
    <w:rsid w:val="007F752D"/>
    <w:rsid w:val="008053B3"/>
    <w:rsid w:val="00816F91"/>
    <w:rsid w:val="00820315"/>
    <w:rsid w:val="00821D93"/>
    <w:rsid w:val="00832921"/>
    <w:rsid w:val="008427F2"/>
    <w:rsid w:val="00843B45"/>
    <w:rsid w:val="00851843"/>
    <w:rsid w:val="00863129"/>
    <w:rsid w:val="00866830"/>
    <w:rsid w:val="008755E5"/>
    <w:rsid w:val="008813C6"/>
    <w:rsid w:val="008906E9"/>
    <w:rsid w:val="00892F6F"/>
    <w:rsid w:val="00896F7E"/>
    <w:rsid w:val="008C2A29"/>
    <w:rsid w:val="008C2DB2"/>
    <w:rsid w:val="008D770E"/>
    <w:rsid w:val="008F4A3B"/>
    <w:rsid w:val="0090337E"/>
    <w:rsid w:val="00915993"/>
    <w:rsid w:val="0092522B"/>
    <w:rsid w:val="009328FA"/>
    <w:rsid w:val="00936A78"/>
    <w:rsid w:val="0094155B"/>
    <w:rsid w:val="00943606"/>
    <w:rsid w:val="00952853"/>
    <w:rsid w:val="00961EE1"/>
    <w:rsid w:val="009634DC"/>
    <w:rsid w:val="009646E4"/>
    <w:rsid w:val="00977EC3"/>
    <w:rsid w:val="0098009E"/>
    <w:rsid w:val="009B211F"/>
    <w:rsid w:val="009B7C05"/>
    <w:rsid w:val="009C2378"/>
    <w:rsid w:val="009C5A77"/>
    <w:rsid w:val="009C5D99"/>
    <w:rsid w:val="009D016F"/>
    <w:rsid w:val="009D7E60"/>
    <w:rsid w:val="009E251D"/>
    <w:rsid w:val="009F10A8"/>
    <w:rsid w:val="009F4627"/>
    <w:rsid w:val="00A02F49"/>
    <w:rsid w:val="00A06278"/>
    <w:rsid w:val="00A119E2"/>
    <w:rsid w:val="00A1289F"/>
    <w:rsid w:val="00A171F4"/>
    <w:rsid w:val="00A1772D"/>
    <w:rsid w:val="00A177B2"/>
    <w:rsid w:val="00A24EFC"/>
    <w:rsid w:val="00A27B56"/>
    <w:rsid w:val="00A40E62"/>
    <w:rsid w:val="00A47556"/>
    <w:rsid w:val="00A51F29"/>
    <w:rsid w:val="00A56A89"/>
    <w:rsid w:val="00A66ECA"/>
    <w:rsid w:val="00A71CF2"/>
    <w:rsid w:val="00A85D72"/>
    <w:rsid w:val="00A85FF2"/>
    <w:rsid w:val="00A9565F"/>
    <w:rsid w:val="00A977CE"/>
    <w:rsid w:val="00AB52F9"/>
    <w:rsid w:val="00AB6542"/>
    <w:rsid w:val="00AB65B9"/>
    <w:rsid w:val="00AC5B80"/>
    <w:rsid w:val="00AD131F"/>
    <w:rsid w:val="00AD2A2A"/>
    <w:rsid w:val="00AD32D5"/>
    <w:rsid w:val="00AD70E4"/>
    <w:rsid w:val="00AF3B3A"/>
    <w:rsid w:val="00AF4E8E"/>
    <w:rsid w:val="00AF6569"/>
    <w:rsid w:val="00B06265"/>
    <w:rsid w:val="00B14723"/>
    <w:rsid w:val="00B160F9"/>
    <w:rsid w:val="00B42872"/>
    <w:rsid w:val="00B5232A"/>
    <w:rsid w:val="00B55310"/>
    <w:rsid w:val="00B6138E"/>
    <w:rsid w:val="00B74F34"/>
    <w:rsid w:val="00B75188"/>
    <w:rsid w:val="00B85BDB"/>
    <w:rsid w:val="00B90F78"/>
    <w:rsid w:val="00BB34DD"/>
    <w:rsid w:val="00BD1058"/>
    <w:rsid w:val="00BD5391"/>
    <w:rsid w:val="00BD764C"/>
    <w:rsid w:val="00BF56B2"/>
    <w:rsid w:val="00BF5CD6"/>
    <w:rsid w:val="00C02B92"/>
    <w:rsid w:val="00C055AB"/>
    <w:rsid w:val="00C05746"/>
    <w:rsid w:val="00C11F95"/>
    <w:rsid w:val="00C136DF"/>
    <w:rsid w:val="00C16524"/>
    <w:rsid w:val="00C33978"/>
    <w:rsid w:val="00C36869"/>
    <w:rsid w:val="00C37F49"/>
    <w:rsid w:val="00C40627"/>
    <w:rsid w:val="00C42C59"/>
    <w:rsid w:val="00C457C3"/>
    <w:rsid w:val="00C50CB6"/>
    <w:rsid w:val="00C644CA"/>
    <w:rsid w:val="00C73005"/>
    <w:rsid w:val="00C85E18"/>
    <w:rsid w:val="00C95D02"/>
    <w:rsid w:val="00CA4A09"/>
    <w:rsid w:val="00CC787C"/>
    <w:rsid w:val="00CF36C9"/>
    <w:rsid w:val="00D00EC4"/>
    <w:rsid w:val="00D02017"/>
    <w:rsid w:val="00D10C6F"/>
    <w:rsid w:val="00D166AC"/>
    <w:rsid w:val="00D3141A"/>
    <w:rsid w:val="00D36BA2"/>
    <w:rsid w:val="00D37CF4"/>
    <w:rsid w:val="00D4487C"/>
    <w:rsid w:val="00D5734A"/>
    <w:rsid w:val="00D65152"/>
    <w:rsid w:val="00D95EAF"/>
    <w:rsid w:val="00DA0992"/>
    <w:rsid w:val="00DA0FAD"/>
    <w:rsid w:val="00DB4BB0"/>
    <w:rsid w:val="00DE461D"/>
    <w:rsid w:val="00E04039"/>
    <w:rsid w:val="00E14608"/>
    <w:rsid w:val="00E21E67"/>
    <w:rsid w:val="00E30EBF"/>
    <w:rsid w:val="00E316C0"/>
    <w:rsid w:val="00E52D70"/>
    <w:rsid w:val="00E55534"/>
    <w:rsid w:val="00E7116D"/>
    <w:rsid w:val="00E85732"/>
    <w:rsid w:val="00E914D1"/>
    <w:rsid w:val="00E960D8"/>
    <w:rsid w:val="00EF0329"/>
    <w:rsid w:val="00EF3846"/>
    <w:rsid w:val="00EF512B"/>
    <w:rsid w:val="00F047EB"/>
    <w:rsid w:val="00F17DDE"/>
    <w:rsid w:val="00F20920"/>
    <w:rsid w:val="00F23212"/>
    <w:rsid w:val="00F33B16"/>
    <w:rsid w:val="00F34070"/>
    <w:rsid w:val="00F353EA"/>
    <w:rsid w:val="00F56318"/>
    <w:rsid w:val="00F56CC4"/>
    <w:rsid w:val="00F72512"/>
    <w:rsid w:val="00F75B79"/>
    <w:rsid w:val="00F82525"/>
    <w:rsid w:val="00F833AC"/>
    <w:rsid w:val="00F97FEA"/>
    <w:rsid w:val="00FB60E1"/>
    <w:rsid w:val="00FD3768"/>
    <w:rsid w:val="00FD6696"/>
    <w:rsid w:val="00FE3E21"/>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Listenabsatz">
    <w:name w:val="List Paragraph"/>
    <w:basedOn w:val="Standard"/>
    <w:uiPriority w:val="34"/>
    <w:qFormat/>
    <w:rsid w:val="004B0B2D"/>
    <w:pPr>
      <w:spacing w:after="200"/>
      <w:ind w:left="720"/>
      <w:contextualSpacing/>
    </w:pPr>
    <w:rPr>
      <w:rFonts w:asciiTheme="minorHAnsi" w:eastAsiaTheme="minorHAnsi" w:hAnsiTheme="minorHAnsi" w:cstheme="minorBidi"/>
      <w:sz w:val="22"/>
      <w:szCs w:val="22"/>
    </w:rPr>
  </w:style>
  <w:style w:type="paragraph" w:styleId="StandardWeb">
    <w:name w:val="Normal (Web)"/>
    <w:basedOn w:val="Standard"/>
    <w:uiPriority w:val="99"/>
    <w:semiHidden/>
    <w:unhideWhenUsed/>
    <w:rsid w:val="000F2DD1"/>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AB6542"/>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3371366">
      <w:bodyDiv w:val="1"/>
      <w:marLeft w:val="0"/>
      <w:marRight w:val="0"/>
      <w:marTop w:val="0"/>
      <w:marBottom w:val="0"/>
      <w:divBdr>
        <w:top w:val="none" w:sz="0" w:space="0" w:color="auto"/>
        <w:left w:val="none" w:sz="0" w:space="0" w:color="auto"/>
        <w:bottom w:val="none" w:sz="0" w:space="0" w:color="auto"/>
        <w:right w:val="none" w:sz="0" w:space="0" w:color="auto"/>
      </w:divBdr>
    </w:div>
    <w:div w:id="1178889774">
      <w:bodyDiv w:val="1"/>
      <w:marLeft w:val="0"/>
      <w:marRight w:val="0"/>
      <w:marTop w:val="0"/>
      <w:marBottom w:val="0"/>
      <w:divBdr>
        <w:top w:val="none" w:sz="0" w:space="0" w:color="auto"/>
        <w:left w:val="none" w:sz="0" w:space="0" w:color="auto"/>
        <w:bottom w:val="none" w:sz="0" w:space="0" w:color="auto"/>
        <w:right w:val="none" w:sz="0" w:space="0" w:color="auto"/>
      </w:divBdr>
    </w:div>
    <w:div w:id="1201475590">
      <w:bodyDiv w:val="1"/>
      <w:marLeft w:val="0"/>
      <w:marRight w:val="0"/>
      <w:marTop w:val="0"/>
      <w:marBottom w:val="0"/>
      <w:divBdr>
        <w:top w:val="none" w:sz="0" w:space="0" w:color="auto"/>
        <w:left w:val="none" w:sz="0" w:space="0" w:color="auto"/>
        <w:bottom w:val="none" w:sz="0" w:space="0" w:color="auto"/>
        <w:right w:val="none" w:sz="0" w:space="0" w:color="auto"/>
      </w:divBdr>
    </w:div>
    <w:div w:id="214665468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AE49BC-A6DB-4B02-808C-8D274D276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805</Words>
  <Characters>5078</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5872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2</cp:revision>
  <cp:lastPrinted>2022-04-19T11:26:00Z</cp:lastPrinted>
  <dcterms:created xsi:type="dcterms:W3CDTF">2023-05-10T07:56:00Z</dcterms:created>
  <dcterms:modified xsi:type="dcterms:W3CDTF">2023-05-10T07:56:00Z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d,10,11</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2022-04-27T08:36:09Z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e84233d9-6b8a-4bf8-ab04-834edb678e18</vt:lpwstr>
  </property>
  <property fmtid="{D5CDD505-2E9C-101B-9397-08002B2CF9AE}" pid="11" name="MSIP_Label_df1a195f-122b-42dc-a2d3-71a1903dcdac_ContentBits">
    <vt:lpwstr>1</vt:lpwstr>
  </property>
</Properties>
</file>